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55" w:rsidRPr="00661955" w:rsidRDefault="00661955" w:rsidP="00661955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263057"/>
          <w:kern w:val="36"/>
          <w:sz w:val="36"/>
          <w:szCs w:val="36"/>
          <w:lang w:eastAsia="es-AR"/>
        </w:rPr>
      </w:pPr>
      <w:r w:rsidRPr="00661955">
        <w:rPr>
          <w:rFonts w:ascii="Arial" w:eastAsia="Times New Roman" w:hAnsi="Arial" w:cs="Arial"/>
          <w:b/>
          <w:bCs/>
          <w:color w:val="263057"/>
          <w:kern w:val="36"/>
          <w:sz w:val="36"/>
          <w:szCs w:val="36"/>
          <w:lang w:eastAsia="es-AR"/>
        </w:rPr>
        <w:t>LEY DE TRÁNSITO</w:t>
      </w:r>
    </w:p>
    <w:p w:rsidR="00661955" w:rsidRPr="00661955" w:rsidRDefault="00661955" w:rsidP="00661955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63057"/>
          <w:sz w:val="30"/>
          <w:szCs w:val="30"/>
          <w:lang w:eastAsia="es-AR"/>
        </w:rPr>
      </w:pPr>
      <w:r w:rsidRPr="00661955">
        <w:rPr>
          <w:rFonts w:ascii="Arial" w:eastAsia="Times New Roman" w:hAnsi="Arial" w:cs="Arial"/>
          <w:b/>
          <w:bCs/>
          <w:color w:val="263057"/>
          <w:sz w:val="30"/>
          <w:szCs w:val="30"/>
          <w:lang w:eastAsia="es-AR"/>
        </w:rPr>
        <w:t>Ley 27714</w:t>
      </w:r>
    </w:p>
    <w:p w:rsidR="00661955" w:rsidRPr="00661955" w:rsidRDefault="00661955" w:rsidP="00661955">
      <w:pPr>
        <w:shd w:val="clear" w:color="auto" w:fill="FFFFFF"/>
        <w:spacing w:before="150" w:line="240" w:lineRule="auto"/>
        <w:outlineLvl w:val="5"/>
        <w:rPr>
          <w:rFonts w:ascii="Arial" w:eastAsia="Times New Roman" w:hAnsi="Arial" w:cs="Arial"/>
          <w:b/>
          <w:bCs/>
          <w:color w:val="263057"/>
          <w:sz w:val="18"/>
          <w:szCs w:val="18"/>
          <w:lang w:eastAsia="es-AR"/>
        </w:rPr>
      </w:pPr>
      <w:r w:rsidRPr="00661955">
        <w:rPr>
          <w:rFonts w:ascii="Arial" w:eastAsia="Times New Roman" w:hAnsi="Arial" w:cs="Arial"/>
          <w:b/>
          <w:bCs/>
          <w:color w:val="263057"/>
          <w:sz w:val="18"/>
          <w:szCs w:val="18"/>
          <w:lang w:eastAsia="es-AR"/>
        </w:rPr>
        <w:t>Ley N° 24.449. Modificación.</w:t>
      </w:r>
    </w:p>
    <w:p w:rsidR="00661955" w:rsidRPr="00661955" w:rsidRDefault="00661955" w:rsidP="00661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057"/>
          <w:sz w:val="24"/>
          <w:szCs w:val="24"/>
          <w:lang w:eastAsia="es-AR"/>
        </w:rPr>
      </w:pPr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>El Senado y Cámara de Diputados de la Nación Argentina reunidos en Congreso, etc. sancionan con fuerza de Ley:</w:t>
      </w:r>
    </w:p>
    <w:p w:rsidR="00661955" w:rsidRPr="00661955" w:rsidRDefault="00661955" w:rsidP="00661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057"/>
          <w:sz w:val="24"/>
          <w:szCs w:val="24"/>
          <w:lang w:eastAsia="es-AR"/>
        </w:rPr>
      </w:pPr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 xml:space="preserve">Artículo 1°- </w:t>
      </w:r>
      <w:proofErr w:type="spellStart"/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>Sustitúyese</w:t>
      </w:r>
      <w:proofErr w:type="spellEnd"/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 xml:space="preserve"> el inciso a) del artículo 48 de la ley 24.449 por el siguiente:</w:t>
      </w:r>
    </w:p>
    <w:p w:rsidR="00661955" w:rsidRPr="00661955" w:rsidRDefault="00661955" w:rsidP="00661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057"/>
          <w:sz w:val="24"/>
          <w:szCs w:val="24"/>
          <w:lang w:eastAsia="es-AR"/>
        </w:rPr>
      </w:pPr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>a) Queda prohibido conducir con impedimentos físicos o psíquicos, sin la licencia especial correspondiente, habiendo consumido estupefacientes o medicamentos que disminuyan la aptitud para conducir. Asimismo, queda prohibido conducir cualquier tipo de vehículos con una alcoholemia superior a cero (0) miligramos por litro de sangre. La autoridad competente realizará el respectivo control mediante el método adecuado aprobado a tal fin por el organismo sanitario.</w:t>
      </w:r>
    </w:p>
    <w:p w:rsidR="00661955" w:rsidRPr="00661955" w:rsidRDefault="00661955" w:rsidP="00661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057"/>
          <w:sz w:val="24"/>
          <w:szCs w:val="24"/>
          <w:lang w:eastAsia="es-AR"/>
        </w:rPr>
      </w:pPr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>Artículo 2°- Comuníquese al Poder Ejecutivo nacional.</w:t>
      </w:r>
    </w:p>
    <w:p w:rsidR="00661955" w:rsidRPr="00661955" w:rsidRDefault="00661955" w:rsidP="00661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057"/>
          <w:sz w:val="24"/>
          <w:szCs w:val="24"/>
          <w:lang w:eastAsia="es-AR"/>
        </w:rPr>
      </w:pPr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>DADA EN LA SALA DE SESIONES DEL CONGRESO ARGENTINO, EN BUENOS AIRES, A LOS TRECE DÍAS DEL MES DE ABRIL DEL AÑO DOS MIL VEINTITRÉS.</w:t>
      </w:r>
    </w:p>
    <w:p w:rsidR="00661955" w:rsidRPr="00661955" w:rsidRDefault="00661955" w:rsidP="00661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057"/>
          <w:sz w:val="24"/>
          <w:szCs w:val="24"/>
          <w:lang w:eastAsia="es-AR"/>
        </w:rPr>
      </w:pPr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>REGISTRADA BAJO EL N° 27714</w:t>
      </w:r>
    </w:p>
    <w:p w:rsidR="00661955" w:rsidRPr="00661955" w:rsidRDefault="00661955" w:rsidP="00661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3057"/>
          <w:sz w:val="24"/>
          <w:szCs w:val="24"/>
          <w:lang w:eastAsia="es-AR"/>
        </w:rPr>
      </w:pPr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 xml:space="preserve">CLAUDIA LEDESMA ABDALA DE ZAMORA - CECILIA MOREAU - Marcelo Jorge Fuentes - Eduardo </w:t>
      </w:r>
      <w:proofErr w:type="spellStart"/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>Cergnul</w:t>
      </w:r>
      <w:proofErr w:type="spellEnd"/>
    </w:p>
    <w:p w:rsidR="00661955" w:rsidRPr="00661955" w:rsidRDefault="00661955" w:rsidP="00661955">
      <w:pPr>
        <w:shd w:val="clear" w:color="auto" w:fill="FFFFFF"/>
        <w:spacing w:line="240" w:lineRule="auto"/>
        <w:rPr>
          <w:rFonts w:ascii="Arial" w:eastAsia="Times New Roman" w:hAnsi="Arial" w:cs="Arial"/>
          <w:color w:val="263057"/>
          <w:sz w:val="24"/>
          <w:szCs w:val="24"/>
          <w:lang w:eastAsia="es-AR"/>
        </w:rPr>
      </w:pPr>
      <w:r w:rsidRPr="00661955">
        <w:rPr>
          <w:rFonts w:ascii="Arial" w:eastAsia="Times New Roman" w:hAnsi="Arial" w:cs="Arial"/>
          <w:color w:val="263057"/>
          <w:sz w:val="24"/>
          <w:szCs w:val="24"/>
          <w:lang w:eastAsia="es-AR"/>
        </w:rPr>
        <w:t>e. 03/05/2023 N° 30751/23 v. 03/05/2023</w:t>
      </w:r>
    </w:p>
    <w:p w:rsidR="007F56BC" w:rsidRDefault="007F56BC">
      <w:bookmarkStart w:id="0" w:name="_GoBack"/>
      <w:bookmarkEnd w:id="0"/>
    </w:p>
    <w:sectPr w:rsidR="007F5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55"/>
    <w:rsid w:val="00661955"/>
    <w:rsid w:val="007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3A68-C176-4063-9A47-CA89E87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2023-05-03T20:26:00Z</dcterms:created>
  <dcterms:modified xsi:type="dcterms:W3CDTF">2023-05-03T20:26:00Z</dcterms:modified>
</cp:coreProperties>
</file>